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Wymagania na poszczególne oceny szkolne</w:t>
      </w:r>
    </w:p>
    <w:p w:rsidR="00D77761" w:rsidRPr="00D77761" w:rsidRDefault="00D77761" w:rsidP="00154A6D">
      <w:pPr>
        <w:autoSpaceDE w:val="0"/>
        <w:autoSpaceDN w:val="0"/>
        <w:adjustRightInd w:val="0"/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</w:pPr>
      <w:r w:rsidRPr="00D77761">
        <w:rPr>
          <w:rFonts w:asciiTheme="minorHAnsi" w:eastAsiaTheme="minorHAnsi" w:hAnsiTheme="minorHAnsi" w:cs="AgendaPl-Bold"/>
          <w:b/>
          <w:bCs/>
          <w:color w:val="0033FF"/>
          <w:sz w:val="32"/>
          <w:szCs w:val="20"/>
          <w:lang w:eastAsia="en-US"/>
        </w:rPr>
        <w:t>Klasa 7</w:t>
      </w:r>
    </w:p>
    <w:p w:rsidR="00154A6D" w:rsidRPr="00154A6D" w:rsidRDefault="00154A6D" w:rsidP="00154A6D">
      <w:p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Ocena postępów ucznia jest wynikiem oceny stopnia opanowania jego umiejętności podstawowych i ponadpodstawowych. W poniższej tabeli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umiejętności te przypisane poszczególnym działom zostały odniesione do poszczególnych ocen szkolnych zgodnie z założeniami: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dopuszczająca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większość umiejętności sprzyjających osi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ągnięciu wymagań podstawowych 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dostateczna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 i potrafi je wykorzystać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uczeń nabył wszystkie umiejętności sprzyjające osiągnięciu wymagań podstawowych, niektóre umiejętności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sprzyjające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osiągnięciu wymagań ponadpodstawowych i 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bardzo dobra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podstawowych i potrafi je wykorzystać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w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sytuacjach nietypowych oraz nabył niektóre umiejętności sprzyjające osiągnięciu wymagań ponadpodstawowych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24" w:firstLine="708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 je wykorzystać w sytuacjach typowych,</w:t>
      </w:r>
    </w:p>
    <w:p w:rsidR="00154A6D" w:rsidRDefault="00154A6D" w:rsidP="00154A6D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 xml:space="preserve">ocena celująca </w:t>
      </w:r>
      <w:r w:rsidRPr="00154A6D">
        <w:rPr>
          <w:rFonts w:asciiTheme="minorHAnsi" w:eastAsiaTheme="minorHAnsi" w:hAnsiTheme="minorHAnsi" w:cs="AgendaPl-Bold"/>
          <w:b/>
          <w:bCs/>
          <w:color w:val="0033FF"/>
          <w:szCs w:val="20"/>
          <w:lang w:eastAsia="en-US"/>
        </w:rPr>
        <w:tab/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uczeń nabył wszystkie umiejętności sprzyjające osiągnięciu wymagań pod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stawowych i ponadpodstawowych </w:t>
      </w:r>
    </w:p>
    <w:p w:rsidR="00154A6D" w:rsidRPr="00154A6D" w:rsidRDefault="00154A6D" w:rsidP="00154A6D">
      <w:pPr>
        <w:pStyle w:val="Akapitzlist"/>
        <w:autoSpaceDE w:val="0"/>
        <w:autoSpaceDN w:val="0"/>
        <w:adjustRightInd w:val="0"/>
        <w:ind w:left="2136" w:firstLine="696"/>
        <w:rPr>
          <w:rFonts w:asciiTheme="minorHAnsi" w:eastAsiaTheme="minorHAnsi" w:hAnsiTheme="minorHAnsi" w:cs="Dutch801HdEU-Normal"/>
          <w:color w:val="000000"/>
          <w:szCs w:val="20"/>
          <w:lang w:eastAsia="en-US"/>
        </w:rPr>
      </w:pP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i 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potrafi</w:t>
      </w:r>
      <w:r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 xml:space="preserve"> </w:t>
      </w:r>
      <w:r w:rsidRPr="00154A6D">
        <w:rPr>
          <w:rFonts w:asciiTheme="minorHAnsi" w:eastAsiaTheme="minorHAnsi" w:hAnsiTheme="minorHAnsi" w:cs="Dutch801HdEU-Normal"/>
          <w:color w:val="000000"/>
          <w:szCs w:val="20"/>
          <w:lang w:eastAsia="en-US"/>
        </w:rPr>
        <w:t>je wykorzystać w sytuacjach nietypowych.</w:t>
      </w:r>
    </w:p>
    <w:p w:rsidR="00154A6D" w:rsidRDefault="00154A6D"/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42B39" w:rsidRPr="00D42B39" w:rsidTr="00D42B39">
        <w:tc>
          <w:tcPr>
            <w:tcW w:w="2332" w:type="dxa"/>
            <w:vMerge w:val="restart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Temat</w:t>
            </w:r>
          </w:p>
        </w:tc>
        <w:tc>
          <w:tcPr>
            <w:tcW w:w="4664" w:type="dxa"/>
            <w:gridSpan w:val="2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podstawowe</w:t>
            </w:r>
          </w:p>
        </w:tc>
        <w:tc>
          <w:tcPr>
            <w:tcW w:w="6998" w:type="dxa"/>
            <w:gridSpan w:val="3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Wymagania ponadpodstawowe</w:t>
            </w:r>
          </w:p>
        </w:tc>
      </w:tr>
      <w:tr w:rsidR="00D42B39" w:rsidRPr="00D42B39" w:rsidTr="00D42B39">
        <w:tc>
          <w:tcPr>
            <w:tcW w:w="2332" w:type="dxa"/>
            <w:vMerge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konieczne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dopuszczająca)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podstawowe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dostateczna)</w:t>
            </w:r>
          </w:p>
        </w:tc>
        <w:tc>
          <w:tcPr>
            <w:tcW w:w="2332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rozszerzające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dopełniające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bardzo dobra)</w:t>
            </w:r>
          </w:p>
        </w:tc>
        <w:tc>
          <w:tcPr>
            <w:tcW w:w="2333" w:type="dxa"/>
            <w:shd w:val="clear" w:color="auto" w:fill="365F91" w:themeFill="accent1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wykraczające</w:t>
            </w:r>
          </w:p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(ocena celująca)</w:t>
            </w:r>
          </w:p>
        </w:tc>
      </w:tr>
      <w:tr w:rsidR="00D42B39" w:rsidRPr="00D42B39" w:rsidTr="00D42B39"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2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3</w:t>
            </w:r>
          </w:p>
        </w:tc>
        <w:tc>
          <w:tcPr>
            <w:tcW w:w="2332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4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5</w:t>
            </w:r>
          </w:p>
        </w:tc>
        <w:tc>
          <w:tcPr>
            <w:tcW w:w="2333" w:type="dxa"/>
            <w:shd w:val="clear" w:color="auto" w:fill="E36C0A" w:themeFill="accent6" w:themeFillShade="BF"/>
            <w:vAlign w:val="center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color w:val="FFFFFF"/>
                <w:lang w:eastAsia="en-US"/>
              </w:rPr>
              <w:t>6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1. LICZBY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Rzymski sposób zapisu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znaki używane do zapisu liczb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za pomocą znaków rzymskich liczby do 3000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liczby zapisane w systemie rzymskim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Liczby pierwsze i złożone. Dzielenie z resztą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 liczby podzielne przez 2, 5, 10, 100, 3, 9, 4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 rozpoznaje, czy liczba jest liczbą pierwszą czy złożoną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 rozkłada liczby na czynniki pierwsze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znajduje NWD i NWW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określa liczebność zbiorów liczb wśród podanego zakresu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resztę z dzielenia liczb naturalnych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Rozwinięcia dziesiętne liczb wymiernych. Ułamki okresowe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liczby dziesiętne skończone na ułamki zwykłe i liczby mieszane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skończonego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ułamki 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ułamek zwykły w postaci ułamka dziesiętnego nieskończonego okresowego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porównuje liczby wymierne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Zaokrąglanie liczb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zaokrągla liczby z podaną dokładnością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tekstowe, w których zaokrągla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Własności działań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prawidłową kolejność wykonywania działań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stosuje podstawowe prawa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działań 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stosuje prawa działań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arytmetyczne na liczbach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wykorzystuje prawa działań na liczbach całkowitych do rozwiązywania problemów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1.6.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Działania na ułamkach zwykłych i dziesiętnych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wykonuje działania (także sposobem pisemnym) na ułamkach dziesiętnych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wykonuje działania na ułamkach zwykłych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i/>
                <w:sz w:val="20"/>
                <w:szCs w:val="2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obliczenia na liczbach wymiernych do rozwiązywania problemów w kontekście praktycznym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 zastosowaniem ułamków zwykłych i dziesiętnych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1.7.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Wyrażenia arytmetyczne i ich szacowanie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prostych wyrażeń arytmetycznych zawierających ułamki zwykłe i dziesiętne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szacuje wartości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wykorzystuje szacowanie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oblicza wartości wyrażeń arytmetycznych zawierających ułamki zwykłe i dziesiętne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skomplikowanych wyrażeń arytmetycznych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liczb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1.8.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Odległości na osi liczbowej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współrzędne punktów zaznaczonych na osi 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wskazuje liczby wymierne na osi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 osi liczbowej liczby mniejsze bądź większe od ustalonej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oblicza odległość między dwiema liczbami na osi liczbowej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w postaci nierówności zbiór zaznaczony na osi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wartość wyrażenia arytmetycznego zawierającego wartość bezwzględną liczby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średnią arytmetyczną dwóch liczb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środek odcinka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2. PROCENTY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2.1. </w:t>
            </w:r>
            <w:r w:rsidRPr="00D42B39">
              <w:rPr>
                <w:rFonts w:ascii="Calibri" w:eastAsia="Calibri" w:hAnsi="Calibri"/>
                <w:lang w:eastAsia="en-US"/>
              </w:rPr>
              <w:t>Ułamki i 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dziesiętne skończone na ułamki zwykłe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zwykłe na ułamki dziesiętne skończone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przedstawia część danej liczby w postaci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 prostych przypadkach oblicza liczbę na podstawie danego jej ułamka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podaje przykłady zastosowania procentów w życiu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codziennym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procenty na ułamki</w:t>
            </w:r>
          </w:p>
          <w:p w:rsidR="00D42B39" w:rsidRPr="009C1DAD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 prostych przypadkach zamienia ułamki na procenty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zamienia procenty na ułamki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ułamki na procenty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liczbę na podstawie danego jej ułamka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procentu danej liczby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procent danej liczby</w:t>
            </w:r>
          </w:p>
          <w:p w:rsidR="00D42B39" w:rsidRPr="00D42B39" w:rsidRDefault="00D42B39" w:rsidP="00D04FCA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/>
                <w:color w:val="000000"/>
                <w:lang w:eastAsia="en-US"/>
              </w:rPr>
              <w:t>-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w prostych przypadkach określa, jaki procent figury</w:t>
            </w:r>
            <w:r w:rsidRPr="00D42B39">
              <w:rPr>
                <w:rFonts w:ascii="Calibri" w:eastAsia="Calibri" w:hAnsi="Calibri" w:cs="AgendaPl-RegularCondensed"/>
                <w:color w:val="000000"/>
                <w:lang w:eastAsia="en-US"/>
              </w:rPr>
              <w:t xml:space="preserve"> zaznaczon</w:t>
            </w:r>
            <w:r w:rsidR="00D04FCA">
              <w:rPr>
                <w:rFonts w:ascii="Calibri" w:eastAsia="Calibri" w:hAnsi="Calibri" w:cs="AgendaPl-RegularCondensed"/>
                <w:color w:val="000000"/>
                <w:lang w:eastAsia="en-US"/>
              </w:rPr>
              <w:t>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 pamięci 1%, 10%, 25%, 50%, 75%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procent danej liczby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określa, jaki procent figury zaznaczono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podwyżce lub obniżce o dany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procentu danej liczby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Obliczanie, jakim procentem jednej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oblicza, jakim procentem jednej liczby jest druga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obliczania, jakim procentem jednej liczby jest druga liczba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Obliczanie liczby, gdy dany jest jej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MyriadPro-Light"/>
                <w:lang w:eastAsia="en-US"/>
              </w:rPr>
              <w:t>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prostych przypadkach oblicza liczbę, mając dany jej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oblicza liczbę, mając dany jej procent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obliczania liczby na podstawie danego procentu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dotyczące procentów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2.5.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Obliczenia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nowe ceny po podwyżce lub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obniżce o dany procent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 prostych przypadkach oblicza,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ile procent obniżono, podwyższono cenę, mając cenę początkową lub końcową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wykonuje obliczenia związane z VAT, ceną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brutto i netto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odsetki dla lokaty rocznej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zysk z lokat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akcji, koszty kredytów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stężenia procentowe roztworów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nowe ceny po wielokrotnych podwyżkach lub obniżkach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punkty procentowe i</w:t>
            </w:r>
            <w:r>
              <w:rPr>
                <w:rFonts w:ascii="Calibri" w:eastAsia="Calibri" w:hAnsi="Calibri" w:cs="AgendaPl-RegularCondensed"/>
                <w:lang w:eastAsia="en-US"/>
              </w:rPr>
              <w:t>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procenty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stosuje obliczenia procentowe do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rozwiązywania bardziej złożonych zadań tekstowych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 pomocą równań rozwiązuje zadania tekstowe dotyczące procentów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rozwiązuje zadania dotyczące procentów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2.6.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Diagramy procentowe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 prosty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>ch przypadkach odczytuje dane z 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diagramów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diagram słupkowy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</w:t>
            </w:r>
            <w:r w:rsidR="00A07E5B">
              <w:rPr>
                <w:rFonts w:ascii="Calibri" w:eastAsia="Calibri" w:hAnsi="Calibri" w:cs="AgendaPl-RegularCondensed"/>
                <w:lang w:eastAsia="en-US"/>
              </w:rPr>
              <w:t xml:space="preserve"> odczytuje informacje z diagramów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rysuje odpowiedni diagram do danej sytuacji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zawierające diagramy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odczytuje informacje z kilku wykresów, poprawnie je porównuje i interpretuje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diagramów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3. TRÓJKĄTY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3.1. </w:t>
            </w:r>
            <w:r w:rsidRPr="00D42B39">
              <w:rPr>
                <w:rFonts w:ascii="Calibri" w:eastAsia="Calibri" w:hAnsi="Calibri"/>
                <w:lang w:eastAsia="en-US"/>
              </w:rPr>
              <w:t>Kąty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zna położenie dwóch prostych względem siebie na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kąty: wierzchołkowe, przyległe, odpowiadające, naprzemianległe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kąty: proste, pełne, półpełne, ostre, rozwarte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korzysta z zależności pomiędzy kątami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utworzonymi przez prostą przecinającą dwie proste równoległe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- zna i stosuje twierdzenie o równości kątów wierzchołkowych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- zna i stosuje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>zależność między kątami przyległymi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rozwiązuje zadania tekstowe dotyczące 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3.2. </w:t>
            </w:r>
            <w:r w:rsidRPr="00D42B39">
              <w:rPr>
                <w:rFonts w:ascii="Calibri" w:eastAsia="Calibri" w:hAnsi="Calibri"/>
                <w:lang w:eastAsia="en-US"/>
              </w:rPr>
              <w:t>Trójkąty. Przystawanie trójkątów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figury przystające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najdłuższy i najkrótszy bok trójkąta o danych kątach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wskazuje najmniejszy i największy kąt trójkąta o danych bokach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 warunek istnienia trójkąta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zna i 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stosuje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własności trójkąta równoramiennego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cechy przystawania trójkątów i korzysta z nich w prostych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korzysta z warunku istnienia trójkątów i wie, kiedy zachodzi w nim równość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proste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uzasadnia przystawanie trójkątów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z treścią dotyczące trójkątów przystających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przeprowadza dowody geometryczne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4. WYRAŻENIA ALGEBRAICZNE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czyta proste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poprawnie zapisuje proste wyrażenia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algebraiczne podane słownie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poprawnie czyta trudniejsze wyrażenia algebraiczne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poprawnie zapisuje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trudniejsze wyrażenia algebraiczne podane słownie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zapisuje i nazywa złożone wyrażenia algebraiczne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zapisuje trudniejsze zależności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 zadaniach tekstowych za pomocą wyrażeń 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zapisuje złożone zależności w zadaniach tekstowych za pomocą wyrażeń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algebraicznych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Wartości liczbowe wyrażeń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wartości liczbowe wyrażeń algebraicznych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wyrażeń algebraicznych i oblicza ich wartość liczbową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zapisuje skomplikowane zależności w zadaniach tekstowych za pomocą wyrażeń algebraicznych i oblicza ich wartość liczbową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Redukcja wyrazów podobnych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porządkuje jednomian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podaje współczynnik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liczbowy jednomianu uporządkowanego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jednomiany podobne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sumę algebraiczną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redukuje wyrazy podobne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przedstawia jednomiany w postaci uporządkowanej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redukuje wyrazy podobne w trudniejszych przypadkach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proste zależności w zadaniach tekstowych za pomocą sumy algebraicznej i redukuje wyrazy podobne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zapisuje złożone zależności w zadaniach tekstowych za pomocą sumy algebraicznej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redukuje wyrazy podobne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4.4.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Dodawanie i odejmowanie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poprawnie opuszcza nawiasy w wyrażeniach algebraicznych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dodaje i odejmuje sumy algebraiczne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dodawanie i odejmowanie sum algebraicznych w 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rPr>
          <w:trHeight w:val="1300"/>
        </w:trPr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MyriadPro-Light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 przez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sumę algebraiczną przez liczbę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mnoży jednomiany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sumę algebraiczną przez jednomian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prostych zadaniach tekstowych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mnożenie sum algebraicznych przez jednomian w zadaniach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wyłącza przed nawias wspólny czynnik liczbowy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4.6.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Mnożenie sum algebraicznych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mnoży sumy algebraiczne w prostych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przypadkach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mnoży sumy algebraiczne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5. RÓWNANIA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Przykłady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równań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sprawdza, czy dana liczba spełnia równanie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równanie pierwszego stopnia z jedną niewiadomą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opisuje prostą sytuację życiową za pomocą równania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opisuje sytuację życiową za pomocą równania 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 równania, które spełnia dana liczba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5.2.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Rozwiązywanie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color w:val="000000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stopnia pierwszego z jedną niewiadomą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równania równoważne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równania metodą równań równoważnych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trudniejsze równania metodą równań równoważnych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5.3.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Zadania tekstowe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proste zadania tekstowe za pomocą równań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za pomocą równań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5.4.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Wielkości wprost proporcjonalne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proporcję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zapisuje ilorazy w postaci proporcji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rozpoznaje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wielkości wprost proporcjonalne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podaje przykłady wielkości wprost proporcjonalnych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- wykorzystuje proporcje do rozwiązywania zadań tekstowych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 xml:space="preserve">- rozwiązuje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równania zawierające proporcje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5.5.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Przekształcanie wzorów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proste wzory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przekształca wzory i podaje niezbędne założenia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t>DZIAŁ 6. WIELOKĄTY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6.1. </w:t>
            </w:r>
            <w:r w:rsidRPr="00D42B39">
              <w:rPr>
                <w:rFonts w:ascii="Calibri" w:eastAsia="Calibri" w:hAnsi="Calibri" w:cs="MyriadPro-Light"/>
                <w:lang w:eastAsia="en-US"/>
              </w:rPr>
              <w:t>Kąty w wielokątach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 wielokąty foremne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rozróżnia czworokąty: prostokąt, kwadrat, romb, równoległobok, trapez, deltoid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kątów i przekątnych w czworokątach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 trójkątach i czworokątach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kątów w wielokątach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miary kątów wewnętrznych i zewnętrznych wielokątów foremnych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6.2. </w:t>
            </w:r>
            <w:r w:rsidRPr="00D42B39">
              <w:rPr>
                <w:rFonts w:ascii="Calibri" w:eastAsia="Calibri" w:hAnsi="Calibri"/>
                <w:lang w:eastAsia="en-US"/>
              </w:rPr>
              <w:t>Pola wielokątów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zna wzory na pole trójkąta i znanych czworokątów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w prostych przypadkach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zamienia jednostki pola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oblicza pola wielokątów narysowanych na płaszczyźnie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stosuje własności trójkątów i czworokątów do rozwiązywania zadań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rozwiązuje zadania tekstowe dotyczące pól wielokątów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6.3. 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Figury w układzie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współrzędnych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odczytuje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współrzędne punktów zaznaczonych w układzie współrzędnych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zaznacza w układzie współrzędnych punkty o danych współrzędnych</w:t>
            </w:r>
          </w:p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t>- rozpoznaje, w których ćwiartkach układu współrzędnych leżą dane punkty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 w:cs="AgendaPl-RegularCondensed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rysuje trójkąty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i czworokąty w układzie współrzędnych i oblicza ich pole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wyznacza współrzędne środka odcinka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 xml:space="preserve">dla danych punktów kratowych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i 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B</w:t>
            </w:r>
            <w:r w:rsidRPr="00D42B39">
              <w:rPr>
                <w:rFonts w:ascii="Calibri" w:eastAsia="Calibri" w:hAnsi="Calibri" w:cs="TimesNewRoman,Italic"/>
                <w:iCs/>
                <w:lang w:eastAsia="en-US"/>
              </w:rPr>
              <w:t xml:space="preserve"> </w:t>
            </w:r>
            <w:r w:rsidRPr="00D42B39">
              <w:rPr>
                <w:rFonts w:ascii="Calibri" w:eastAsia="Calibri" w:hAnsi="Calibri" w:cs="TimesNewRoman"/>
                <w:lang w:eastAsia="en-US"/>
              </w:rPr>
              <w:t>znajduje inne punkty kratowe należące do</w:t>
            </w:r>
          </w:p>
          <w:p w:rsidR="00D42B39" w:rsidRPr="00D42B39" w:rsidRDefault="00D42B39" w:rsidP="00D42B39">
            <w:pPr>
              <w:rPr>
                <w:rFonts w:ascii="Calibri" w:eastAsia="Calibri" w:hAnsi="Calibri" w:cs="TimesNewRoman"/>
                <w:lang w:eastAsia="en-US"/>
              </w:rPr>
            </w:pPr>
            <w:r w:rsidRPr="00D42B39">
              <w:rPr>
                <w:rFonts w:ascii="Calibri" w:eastAsia="Calibri" w:hAnsi="Calibri" w:cs="TimesNewRoman"/>
                <w:lang w:eastAsia="en-US"/>
              </w:rPr>
              <w:t xml:space="preserve">prostej </w:t>
            </w:r>
            <w:r w:rsidRPr="00D42B39">
              <w:rPr>
                <w:rFonts w:ascii="Calibri" w:eastAsia="Calibri" w:hAnsi="Calibri" w:cs="TimesNewRoman,Italic"/>
                <w:i/>
                <w:iCs/>
                <w:lang w:eastAsia="en-US"/>
              </w:rPr>
              <w:t>AB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znajduje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współrzędne końca odcinka, gdy dane są współrzędne jego drugiego końca oraz środka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 xml:space="preserve">- oblicza pola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lastRenderedPageBreak/>
              <w:t>wielokątów w układzie współrzędnych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rozwiązuje zadania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o podwyższonym stopniu trudności</w:t>
            </w:r>
          </w:p>
        </w:tc>
      </w:tr>
      <w:tr w:rsidR="00D42B39" w:rsidRPr="00D42B39" w:rsidTr="005A226D">
        <w:tc>
          <w:tcPr>
            <w:tcW w:w="13994" w:type="dxa"/>
            <w:gridSpan w:val="6"/>
            <w:shd w:val="clear" w:color="auto" w:fill="95B3D7" w:themeFill="accent1" w:themeFillTint="99"/>
          </w:tcPr>
          <w:p w:rsidR="00D42B39" w:rsidRPr="00D42B39" w:rsidRDefault="00D42B39" w:rsidP="00D42B39">
            <w:pPr>
              <w:jc w:val="center"/>
              <w:rPr>
                <w:rFonts w:ascii="Calibri" w:eastAsia="Calibri" w:hAnsi="Calibri"/>
                <w:b/>
                <w:color w:val="FFFFFF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color w:val="FFFFFF"/>
                <w:lang w:eastAsia="en-US"/>
              </w:rPr>
              <w:lastRenderedPageBreak/>
              <w:t>DZIAŁ 7. POTĘGI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b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7.1. </w:t>
            </w:r>
            <w:r w:rsidRPr="00D42B39">
              <w:rPr>
                <w:rFonts w:ascii="Calibri" w:eastAsia="Calibri" w:hAnsi="Calibri"/>
                <w:lang w:eastAsia="en-US"/>
              </w:rPr>
              <w:t>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liczb całkowitych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potęgi liczb całkowitych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iloczynu potęg liczb pierwszych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oblicza wartości wyrażeń zawierających potęgi liczb całkowitych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liczbę w postaci potęgi o podanym wykładniku i podstawie będącej liczbą całkowitą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 liczb całkowitych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liczb całkowitych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7.2. </w:t>
            </w:r>
            <w:r w:rsidRPr="00D42B39">
              <w:rPr>
                <w:rFonts w:ascii="Calibri" w:eastAsia="Calibri" w:hAnsi="Calibri"/>
                <w:lang w:eastAsia="en-US"/>
              </w:rPr>
              <w:t>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i/>
                <w:lang w:eastAsia="en-US"/>
              </w:rPr>
              <w:t xml:space="preserve">- </w:t>
            </w:r>
            <w:r w:rsidRPr="00D42B39">
              <w:rPr>
                <w:rFonts w:ascii="Calibri" w:eastAsia="Calibri" w:hAnsi="Calibri"/>
                <w:lang w:eastAsia="en-US"/>
              </w:rPr>
              <w:t>zapisuje w postaci potęgi iloczyn tych samych czynników i odwrotnie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oblicza potęgi o wykładniku naturalnym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określa znak potęgi bez wykonywania obliczeń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oblicza wartości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wyrażeń zawierających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zapisuje liczbę w postaci potęgi o podanym wykładniku 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 w:rsidR="00E85DB4">
              <w:rPr>
                <w:rFonts w:ascii="Calibri" w:eastAsia="Calibri" w:hAnsi="Calibri"/>
                <w:lang w:eastAsia="en-US"/>
              </w:rPr>
              <w:t>oblicza wartości złożonych</w:t>
            </w:r>
            <w:r w:rsidR="00E85DB4" w:rsidRPr="00D42B39">
              <w:rPr>
                <w:rFonts w:ascii="Calibri" w:eastAsia="Calibri" w:hAnsi="Calibri"/>
                <w:lang w:eastAsia="en-US"/>
              </w:rPr>
              <w:t xml:space="preserve"> wyraże</w:t>
            </w:r>
            <w:r w:rsidR="00E85DB4">
              <w:rPr>
                <w:rFonts w:ascii="Calibri" w:eastAsia="Calibri" w:hAnsi="Calibri"/>
                <w:lang w:eastAsia="en-US"/>
              </w:rPr>
              <w:t>ń</w:t>
            </w:r>
            <w:r w:rsidRPr="00D42B39">
              <w:rPr>
                <w:rFonts w:ascii="Calibri" w:eastAsia="Calibri" w:hAnsi="Calibri"/>
                <w:lang w:eastAsia="en-US"/>
              </w:rPr>
              <w:t>, w których występują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lastRenderedPageBreak/>
              <w:t xml:space="preserve">7.3.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tej samej podstawie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</w:t>
            </w:r>
            <w:bookmarkStart w:id="0" w:name="_GoBack"/>
            <w:bookmarkEnd w:id="0"/>
            <w:r w:rsidRPr="00D42B39">
              <w:rPr>
                <w:rFonts w:ascii="Calibri" w:eastAsia="Calibri" w:hAnsi="Calibri"/>
                <w:lang w:eastAsia="en-US"/>
              </w:rPr>
              <w:t>tęgi</w:t>
            </w:r>
          </w:p>
        </w:tc>
        <w:tc>
          <w:tcPr>
            <w:tcW w:w="2333" w:type="dxa"/>
          </w:tcPr>
          <w:p w:rsidR="00D42B39" w:rsidRPr="00D42B39" w:rsidRDefault="00E85DB4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</w:t>
            </w:r>
            <w:r>
              <w:rPr>
                <w:rFonts w:ascii="Calibri" w:eastAsia="Calibri" w:hAnsi="Calibri"/>
                <w:lang w:eastAsia="en-US"/>
              </w:rPr>
              <w:t>rozwiązuje zadania z treścią dotyczące mnożenia i dzielenia potęg o tej samej podstawie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7.4. </w:t>
            </w:r>
            <w:r w:rsidRPr="00D42B39">
              <w:rPr>
                <w:rFonts w:ascii="Calibri" w:eastAsia="Calibri" w:hAnsi="Calibri"/>
                <w:lang w:eastAsia="en-US"/>
              </w:rPr>
              <w:t>Potęga potęgi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potęgę potęgi i ją oblicza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 xml:space="preserve">- zapisuje potęgę w postaci potęgi </w:t>
            </w:r>
            <w:proofErr w:type="spellStart"/>
            <w:r w:rsidRPr="00D42B39">
              <w:rPr>
                <w:rFonts w:ascii="Calibri" w:eastAsia="Calibri" w:hAnsi="Calibri"/>
                <w:lang w:eastAsia="en-US"/>
              </w:rPr>
              <w:t>potęgi</w:t>
            </w:r>
            <w:proofErr w:type="spellEnd"/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7.5. </w:t>
            </w:r>
            <w:r w:rsidRPr="00D42B39">
              <w:rPr>
                <w:rFonts w:ascii="Calibri" w:eastAsia="Calibri" w:hAnsi="Calibri"/>
                <w:lang w:eastAsia="en-US"/>
              </w:rPr>
              <w:t>Mnożenie i dzielenie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w postaci jednej potęgi i oblicza iloczyn oraz iloraz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E85DB4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potęgę w postaci iloczynu lub ilorazu potęg o tym samym wykładniku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doprowadza do najprostszej postaci wyrażenia zawierające potęgi</w:t>
            </w:r>
          </w:p>
        </w:tc>
        <w:tc>
          <w:tcPr>
            <w:tcW w:w="2333" w:type="dxa"/>
          </w:tcPr>
          <w:p w:rsidR="00D42B39" w:rsidRPr="00E85DB4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potęg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7.6. </w:t>
            </w:r>
            <w:r w:rsidRPr="00D42B39">
              <w:rPr>
                <w:rFonts w:ascii="Calibri" w:eastAsia="Calibri" w:hAnsi="Calibri"/>
                <w:lang w:eastAsia="en-US"/>
              </w:rPr>
              <w:t>Notacja wykładnicza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7D6003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zapisuje liczby w notacji wykładniczej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mnoży i dzieli liczby zapisane w notacji wykładniczej</w:t>
            </w:r>
            <w:r w:rsidR="007D6003">
              <w:rPr>
                <w:rFonts w:ascii="Calibri" w:eastAsia="Calibri" w:hAnsi="Calibri"/>
                <w:lang w:eastAsia="en-US"/>
              </w:rPr>
              <w:t xml:space="preserve"> o wykładnikach</w:t>
            </w:r>
            <w:r w:rsidR="007D6003">
              <w:rPr>
                <w:rFonts w:ascii="Calibri" w:eastAsia="Calibri" w:hAnsi="Calibri"/>
                <w:lang w:eastAsia="en-US"/>
              </w:rPr>
              <w:t xml:space="preserve"> całkowitych dodatnich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dodaje i odejmuje liczby zapisane w notacji wykładniczej</w:t>
            </w:r>
          </w:p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tekstowe dotyczące potęg i notacji wykładniczej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rozwiązuje zadania dotyczące notacji wykładniczej o podwyższonym stopniu trudności</w:t>
            </w:r>
          </w:p>
        </w:tc>
      </w:tr>
      <w:tr w:rsidR="00D42B39" w:rsidRPr="00D42B39" w:rsidTr="005A226D">
        <w:tc>
          <w:tcPr>
            <w:tcW w:w="2332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b/>
                <w:lang w:eastAsia="en-US"/>
              </w:rPr>
              <w:t xml:space="preserve">7.7. </w:t>
            </w:r>
            <w:r w:rsidRPr="00D42B39">
              <w:rPr>
                <w:rFonts w:ascii="Calibri" w:eastAsia="Calibri" w:hAnsi="Calibri"/>
                <w:lang w:eastAsia="en-US"/>
              </w:rPr>
              <w:t>Działania na potęgach</w:t>
            </w: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i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32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 o tej samej podstawie albo o tym samym wykładniku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</w:t>
            </w:r>
            <w:r w:rsidRPr="00D42B39">
              <w:rPr>
                <w:rFonts w:ascii="Calibri" w:eastAsia="Calibri" w:hAnsi="Calibri" w:cs="AgendaPl-RegularCondensed"/>
                <w:lang w:eastAsia="en-US"/>
              </w:rPr>
              <w:t>doprowadza do najprostszej postaci wyrażenia zawierające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 xml:space="preserve">- dodaje i odejmuje wyrażenia zawierające potęgi o tej samej </w:t>
            </w:r>
            <w:r w:rsidRPr="00D42B39">
              <w:rPr>
                <w:rFonts w:ascii="Calibri" w:eastAsia="Calibri" w:hAnsi="Calibri"/>
                <w:lang w:eastAsia="en-US"/>
              </w:rPr>
              <w:lastRenderedPageBreak/>
              <w:t>podstawie</w:t>
            </w:r>
          </w:p>
          <w:p w:rsidR="00D42B39" w:rsidRPr="00D42B39" w:rsidRDefault="00D42B39" w:rsidP="00D42B39">
            <w:pPr>
              <w:autoSpaceDE w:val="0"/>
              <w:autoSpaceDN w:val="0"/>
              <w:adjustRightInd w:val="0"/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t>- porównuje potęgi</w:t>
            </w:r>
          </w:p>
        </w:tc>
        <w:tc>
          <w:tcPr>
            <w:tcW w:w="2333" w:type="dxa"/>
          </w:tcPr>
          <w:p w:rsidR="00D42B39" w:rsidRPr="00D42B39" w:rsidRDefault="00D42B39" w:rsidP="00D42B39">
            <w:pPr>
              <w:rPr>
                <w:rFonts w:ascii="Calibri" w:eastAsia="Calibri" w:hAnsi="Calibri"/>
                <w:lang w:eastAsia="en-US"/>
              </w:rPr>
            </w:pPr>
            <w:r w:rsidRPr="00D42B39">
              <w:rPr>
                <w:rFonts w:ascii="Calibri" w:eastAsia="Calibri" w:hAnsi="Calibri"/>
                <w:lang w:eastAsia="en-US"/>
              </w:rPr>
              <w:lastRenderedPageBreak/>
              <w:t>- rozwiązuje zadania dotyczące potęg o podwyższonym stopniu trudności</w:t>
            </w:r>
          </w:p>
        </w:tc>
      </w:tr>
    </w:tbl>
    <w:p w:rsidR="006B5810" w:rsidRPr="00085793" w:rsidRDefault="006B5810" w:rsidP="00085793"/>
    <w:sectPr w:rsidR="006B5810" w:rsidRPr="00085793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8FC" w:rsidRDefault="008138FC" w:rsidP="00285D6F">
      <w:r>
        <w:separator/>
      </w:r>
    </w:p>
  </w:endnote>
  <w:endnote w:type="continuationSeparator" w:id="0">
    <w:p w:rsidR="008138FC" w:rsidRDefault="008138FC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Pr="006209F1" w:rsidRDefault="00EE01FE" w:rsidP="00EE01FE">
    <w:pPr>
      <w:pStyle w:val="Stopka"/>
      <w:tabs>
        <w:tab w:val="clear" w:pos="9072"/>
        <w:tab w:val="right" w:pos="9639"/>
      </w:tabs>
      <w:spacing w:before="120"/>
      <w:ind w:left="-567"/>
      <w:rPr>
        <w:rFonts w:asciiTheme="minorHAnsi" w:hAnsiTheme="minorHAnsi"/>
        <w:sz w:val="22"/>
        <w:szCs w:val="22"/>
      </w:rPr>
    </w:pPr>
    <w:r w:rsidRPr="006209F1">
      <w:rPr>
        <w:rFonts w:asciiTheme="minorHAnsi" w:hAnsiTheme="minorHAnsi"/>
        <w:b/>
        <w:noProof/>
        <w:color w:val="003892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A5B2D" wp14:editId="2828C3E3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Pr="006209F1">
      <w:rPr>
        <w:rFonts w:asciiTheme="minorHAnsi" w:hAnsiTheme="minorHAnsi"/>
        <w:b/>
        <w:color w:val="003892"/>
        <w:sz w:val="22"/>
        <w:szCs w:val="22"/>
      </w:rPr>
      <w:t xml:space="preserve"> AUTORZY:</w:t>
    </w:r>
    <w:r w:rsidRPr="006209F1">
      <w:rPr>
        <w:rFonts w:asciiTheme="minorHAnsi" w:hAnsiTheme="minorHAnsi"/>
        <w:color w:val="003892"/>
        <w:sz w:val="22"/>
        <w:szCs w:val="22"/>
      </w:rPr>
      <w:t xml:space="preserve"> </w:t>
    </w:r>
    <w:r w:rsidR="003454B2" w:rsidRPr="006209F1">
      <w:rPr>
        <w:rFonts w:asciiTheme="minorHAnsi" w:hAnsiTheme="minorHAnsi"/>
        <w:sz w:val="22"/>
        <w:szCs w:val="22"/>
      </w:rPr>
      <w:t>Adam Makowski, Tomasz Masłowski, Anna Toruńska</w:t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</w:r>
    <w:r w:rsidR="007A715B">
      <w:rPr>
        <w:rFonts w:asciiTheme="minorHAnsi" w:hAnsiTheme="minorHAnsi"/>
        <w:sz w:val="22"/>
        <w:szCs w:val="22"/>
      </w:rPr>
      <w:tab/>
      <w:t>Wymagania na oceny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DD717" wp14:editId="455169E4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5F58362E" wp14:editId="56236132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  <w:t xml:space="preserve">    </w:t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Pr="008E2B79">
      <w:rPr>
        <w:rFonts w:asciiTheme="minorHAnsi" w:hAnsiTheme="minorHAnsi"/>
        <w:sz w:val="22"/>
      </w:rPr>
      <w:tab/>
    </w:r>
    <w:r w:rsidR="0083577E" w:rsidRPr="008E2B79">
      <w:rPr>
        <w:rFonts w:asciiTheme="minorHAnsi" w:hAnsiTheme="minorHAnsi"/>
        <w:sz w:val="22"/>
      </w:rPr>
      <w:t xml:space="preserve"> </w:t>
    </w:r>
    <w:r w:rsidR="0083577E" w:rsidRPr="008E2B79">
      <w:rPr>
        <w:rFonts w:asciiTheme="minorHAnsi" w:hAnsiTheme="minorHAnsi"/>
        <w:noProof/>
        <w:sz w:val="22"/>
      </w:rPr>
      <w:t xml:space="preserve">           </w:t>
    </w:r>
    <w:r w:rsidR="0083577E">
      <w:rPr>
        <w:noProof/>
      </w:rPr>
      <w:drawing>
        <wp:inline distT="0" distB="0" distL="0" distR="0" wp14:anchorId="265496E1" wp14:editId="162CF5C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Pr="008E2B79" w:rsidRDefault="009130E5" w:rsidP="009130E5">
    <w:pPr>
      <w:pStyle w:val="Stopka"/>
      <w:ind w:left="-1417"/>
      <w:jc w:val="center"/>
      <w:rPr>
        <w:rFonts w:asciiTheme="minorHAnsi" w:hAnsiTheme="minorHAnsi"/>
        <w:sz w:val="22"/>
      </w:rPr>
    </w:pPr>
    <w:r w:rsidRPr="008E2B79">
      <w:rPr>
        <w:rFonts w:asciiTheme="minorHAnsi" w:hAnsiTheme="minorHAnsi"/>
        <w:sz w:val="22"/>
      </w:rPr>
      <w:fldChar w:fldCharType="begin"/>
    </w:r>
    <w:r w:rsidRPr="008E2B79">
      <w:rPr>
        <w:rFonts w:asciiTheme="minorHAnsi" w:hAnsiTheme="minorHAnsi"/>
        <w:sz w:val="22"/>
      </w:rPr>
      <w:instrText>PAGE   \* MERGEFORMAT</w:instrText>
    </w:r>
    <w:r w:rsidRPr="008E2B79">
      <w:rPr>
        <w:rFonts w:asciiTheme="minorHAnsi" w:hAnsiTheme="minorHAnsi"/>
        <w:sz w:val="22"/>
      </w:rPr>
      <w:fldChar w:fldCharType="separate"/>
    </w:r>
    <w:r w:rsidR="007D6003">
      <w:rPr>
        <w:rFonts w:asciiTheme="minorHAnsi" w:hAnsiTheme="minorHAnsi"/>
        <w:noProof/>
        <w:sz w:val="22"/>
      </w:rPr>
      <w:t>12</w:t>
    </w:r>
    <w:r w:rsidRPr="008E2B79">
      <w:rPr>
        <w:rFonts w:asciiTheme="minorHAnsi" w:hAnsiTheme="minorHAnsi"/>
        <w:sz w:val="22"/>
      </w:rP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8FC" w:rsidRDefault="008138FC" w:rsidP="00285D6F">
      <w:r>
        <w:separator/>
      </w:r>
    </w:p>
  </w:footnote>
  <w:footnote w:type="continuationSeparator" w:id="0">
    <w:p w:rsidR="008138FC" w:rsidRDefault="008138FC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208B063" wp14:editId="6263984F">
          <wp:simplePos x="0" y="0"/>
          <wp:positionH relativeFrom="column">
            <wp:posOffset>5288915</wp:posOffset>
          </wp:positionH>
          <wp:positionV relativeFrom="paragraph">
            <wp:posOffset>44146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1D70071" wp14:editId="5038BE8D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6209F1" w:rsidRDefault="003454B2" w:rsidP="00D22D55">
    <w:pPr>
      <w:pStyle w:val="Nagwek"/>
      <w:tabs>
        <w:tab w:val="clear" w:pos="9072"/>
      </w:tabs>
      <w:ind w:left="142" w:right="-283"/>
      <w:rPr>
        <w:rFonts w:asciiTheme="minorHAnsi" w:hAnsiTheme="minorHAnsi"/>
        <w:sz w:val="22"/>
      </w:rPr>
    </w:pPr>
    <w:r w:rsidRPr="006209F1">
      <w:rPr>
        <w:rFonts w:asciiTheme="minorHAnsi" w:hAnsiTheme="minorHAnsi"/>
        <w:b/>
        <w:color w:val="F09120"/>
        <w:sz w:val="22"/>
      </w:rPr>
      <w:t>Matematyka</w:t>
    </w:r>
    <w:r w:rsidR="00435B7E" w:rsidRPr="006209F1">
      <w:rPr>
        <w:rFonts w:asciiTheme="minorHAnsi" w:hAnsiTheme="minorHAnsi"/>
        <w:color w:val="F09120"/>
        <w:sz w:val="22"/>
      </w:rPr>
      <w:t xml:space="preserve"> </w:t>
    </w:r>
    <w:r w:rsidR="00435B7E" w:rsidRPr="006209F1">
      <w:rPr>
        <w:rFonts w:asciiTheme="minorHAnsi" w:hAnsiTheme="minorHAnsi"/>
        <w:sz w:val="22"/>
      </w:rPr>
      <w:t>| Klasa</w:t>
    </w:r>
    <w:r w:rsidRPr="006209F1">
      <w:rPr>
        <w:rFonts w:asciiTheme="minorHAnsi" w:hAnsiTheme="minorHAnsi"/>
        <w:sz w:val="22"/>
      </w:rPr>
      <w:t xml:space="preserve"> 7</w:t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435B7E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="00D22D55" w:rsidRPr="006209F1">
      <w:rPr>
        <w:rFonts w:asciiTheme="minorHAnsi" w:hAnsiTheme="minorHAnsi"/>
        <w:sz w:val="22"/>
      </w:rPr>
      <w:tab/>
    </w:r>
    <w:r w:rsidRPr="006209F1">
      <w:rPr>
        <w:rFonts w:asciiTheme="minorHAnsi" w:hAnsiTheme="minorHAnsi"/>
        <w:i/>
        <w:sz w:val="22"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6E67"/>
    <w:multiLevelType w:val="hybridMultilevel"/>
    <w:tmpl w:val="8F2044A8"/>
    <w:lvl w:ilvl="0" w:tplc="7C14B112">
      <w:numFmt w:val="bullet"/>
      <w:lvlText w:val="•"/>
      <w:lvlJc w:val="left"/>
      <w:pPr>
        <w:ind w:left="720" w:hanging="360"/>
      </w:pPr>
      <w:rPr>
        <w:rFonts w:ascii="AgendaPl-Bold" w:eastAsiaTheme="minorHAnsi" w:hAnsi="AgendaPl-Bold" w:cs="AgendaPl-Bold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D843AC"/>
    <w:multiLevelType w:val="hybridMultilevel"/>
    <w:tmpl w:val="E2E0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5793"/>
    <w:rsid w:val="00154A6D"/>
    <w:rsid w:val="001E4CB0"/>
    <w:rsid w:val="001F0820"/>
    <w:rsid w:val="001F7B70"/>
    <w:rsid w:val="00245DA5"/>
    <w:rsid w:val="00285D6F"/>
    <w:rsid w:val="002D3A25"/>
    <w:rsid w:val="002F1910"/>
    <w:rsid w:val="00317434"/>
    <w:rsid w:val="003454B2"/>
    <w:rsid w:val="003572A4"/>
    <w:rsid w:val="00370567"/>
    <w:rsid w:val="003856D4"/>
    <w:rsid w:val="003B19DC"/>
    <w:rsid w:val="003C4D15"/>
    <w:rsid w:val="00435B7E"/>
    <w:rsid w:val="0045355E"/>
    <w:rsid w:val="00592B22"/>
    <w:rsid w:val="00602ABB"/>
    <w:rsid w:val="006209F1"/>
    <w:rsid w:val="00672759"/>
    <w:rsid w:val="006B5810"/>
    <w:rsid w:val="00754F58"/>
    <w:rsid w:val="00762451"/>
    <w:rsid w:val="007A715B"/>
    <w:rsid w:val="007B3CB5"/>
    <w:rsid w:val="007D6003"/>
    <w:rsid w:val="008138FC"/>
    <w:rsid w:val="00826DC1"/>
    <w:rsid w:val="0083577E"/>
    <w:rsid w:val="008648E0"/>
    <w:rsid w:val="0089186E"/>
    <w:rsid w:val="008C2636"/>
    <w:rsid w:val="008C3961"/>
    <w:rsid w:val="008E2B79"/>
    <w:rsid w:val="009130E5"/>
    <w:rsid w:val="00914856"/>
    <w:rsid w:val="009C1DAD"/>
    <w:rsid w:val="009E0F62"/>
    <w:rsid w:val="00A07E5B"/>
    <w:rsid w:val="00A239DF"/>
    <w:rsid w:val="00A5798A"/>
    <w:rsid w:val="00AB49BA"/>
    <w:rsid w:val="00AD1B30"/>
    <w:rsid w:val="00B63701"/>
    <w:rsid w:val="00BD563B"/>
    <w:rsid w:val="00CD2F0F"/>
    <w:rsid w:val="00D03516"/>
    <w:rsid w:val="00D04FCA"/>
    <w:rsid w:val="00D22D55"/>
    <w:rsid w:val="00D42B39"/>
    <w:rsid w:val="00D77761"/>
    <w:rsid w:val="00DC7BBC"/>
    <w:rsid w:val="00DD5883"/>
    <w:rsid w:val="00E06969"/>
    <w:rsid w:val="00E16DF0"/>
    <w:rsid w:val="00E85DB4"/>
    <w:rsid w:val="00E94882"/>
    <w:rsid w:val="00E96E9C"/>
    <w:rsid w:val="00EC12C2"/>
    <w:rsid w:val="00EC70DF"/>
    <w:rsid w:val="00EE01FE"/>
    <w:rsid w:val="00FB2FD6"/>
    <w:rsid w:val="00FB38F4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2F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2F0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7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B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B991B-01DF-4962-BF1A-9767746E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Aneta Juchimiuk</cp:lastModifiedBy>
  <cp:revision>3</cp:revision>
  <cp:lastPrinted>2017-04-26T17:14:00Z</cp:lastPrinted>
  <dcterms:created xsi:type="dcterms:W3CDTF">2017-07-24T13:29:00Z</dcterms:created>
  <dcterms:modified xsi:type="dcterms:W3CDTF">2017-08-11T13:21:00Z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